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AA" w:rsidRDefault="00B278AA" w:rsidP="001476A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Toc243376849"/>
      <w:bookmarkStart w:id="1" w:name="_Toc243048133"/>
      <w:r>
        <w:rPr>
          <w:rFonts w:ascii="Arial" w:hAnsi="Arial" w:cs="Arial"/>
          <w:b/>
          <w:sz w:val="32"/>
          <w:szCs w:val="32"/>
        </w:rPr>
        <w:t>Проект</w:t>
      </w:r>
    </w:p>
    <w:p w:rsidR="001476AF" w:rsidRDefault="001476AF" w:rsidP="001476A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76AF" w:rsidRDefault="001476AF" w:rsidP="001476A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1476AF" w:rsidRDefault="001476AF" w:rsidP="001476AF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1476AF" w:rsidRDefault="001476AF" w:rsidP="001476AF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76AF" w:rsidRDefault="00B278AA" w:rsidP="001476AF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476AF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1476AF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1476AF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476AF" w:rsidRDefault="001476AF" w:rsidP="001476A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«ОСНОВНЫХ НАПРАВЛЕНИЙ БЮДЖЕТНОЙ И НАЛОГОВОЙ ПОЛИТИКИ КУЛИЖНИКОВСКОГО СЕЛЬСОВЕТА НА 2021-2022ГОДЫ»</w:t>
      </w:r>
    </w:p>
    <w:p w:rsidR="001476AF" w:rsidRDefault="001476AF" w:rsidP="001476AF">
      <w:pPr>
        <w:pStyle w:val="a3"/>
        <w:ind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</w:p>
    <w:p w:rsidR="001476AF" w:rsidRPr="001476AF" w:rsidRDefault="001476AF" w:rsidP="001476AF">
      <w:pPr>
        <w:pStyle w:val="a3"/>
        <w:ind w:firstLine="0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Pr="001476AF">
        <w:rPr>
          <w:rFonts w:ascii="Arial" w:hAnsi="Arial" w:cs="Arial"/>
          <w:sz w:val="24"/>
        </w:rPr>
        <w:t xml:space="preserve"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</w:t>
      </w:r>
      <w:proofErr w:type="spellStart"/>
      <w:r w:rsidRPr="001476AF">
        <w:rPr>
          <w:rFonts w:ascii="Arial" w:hAnsi="Arial" w:cs="Arial"/>
          <w:sz w:val="24"/>
        </w:rPr>
        <w:t>Кулижниковский</w:t>
      </w:r>
      <w:proofErr w:type="spellEnd"/>
      <w:r w:rsidRPr="001476AF">
        <w:rPr>
          <w:rFonts w:ascii="Arial" w:hAnsi="Arial" w:cs="Arial"/>
          <w:sz w:val="24"/>
        </w:rPr>
        <w:t xml:space="preserve"> сельсовет, утвержденного решением депутатов сельского совета, Уставом </w:t>
      </w:r>
      <w:r>
        <w:rPr>
          <w:rFonts w:ascii="Arial" w:hAnsi="Arial" w:cs="Arial"/>
          <w:sz w:val="24"/>
        </w:rPr>
        <w:t>М</w:t>
      </w:r>
      <w:r w:rsidRPr="001476AF">
        <w:rPr>
          <w:rFonts w:ascii="Arial" w:hAnsi="Arial" w:cs="Arial"/>
          <w:sz w:val="24"/>
        </w:rPr>
        <w:t xml:space="preserve">униципального образования </w:t>
      </w:r>
      <w:proofErr w:type="spellStart"/>
      <w:r w:rsidRPr="001476AF">
        <w:rPr>
          <w:rFonts w:ascii="Arial" w:hAnsi="Arial" w:cs="Arial"/>
          <w:sz w:val="24"/>
        </w:rPr>
        <w:t>Кулижниковский</w:t>
      </w:r>
      <w:proofErr w:type="spellEnd"/>
      <w:r w:rsidRPr="001476AF">
        <w:rPr>
          <w:rFonts w:ascii="Arial" w:hAnsi="Arial" w:cs="Arial"/>
          <w:sz w:val="24"/>
        </w:rPr>
        <w:t xml:space="preserve"> сельсовет, </w:t>
      </w:r>
    </w:p>
    <w:p w:rsidR="001476AF" w:rsidRDefault="001476AF" w:rsidP="001476AF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1476AF" w:rsidRDefault="001476AF" w:rsidP="001476A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476AF">
        <w:rPr>
          <w:rFonts w:ascii="Arial" w:hAnsi="Arial" w:cs="Arial"/>
          <w:sz w:val="24"/>
          <w:szCs w:val="24"/>
        </w:rPr>
        <w:t xml:space="preserve">1. Утвердить «Основные направления бюджетной и налоговой политики муниципального образования </w:t>
      </w:r>
      <w:proofErr w:type="spellStart"/>
      <w:r w:rsidRPr="001476AF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1476AF">
        <w:rPr>
          <w:rFonts w:ascii="Arial" w:hAnsi="Arial" w:cs="Arial"/>
          <w:sz w:val="24"/>
          <w:szCs w:val="24"/>
        </w:rPr>
        <w:t xml:space="preserve"> сельсовет на 2020 - 2022 годы» (Приложение). </w:t>
      </w:r>
    </w:p>
    <w:p w:rsidR="001476AF" w:rsidRPr="001476AF" w:rsidRDefault="001476AF" w:rsidP="001476A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476AF">
        <w:rPr>
          <w:rFonts w:ascii="Arial" w:hAnsi="Arial" w:cs="Arial"/>
          <w:sz w:val="24"/>
          <w:szCs w:val="24"/>
        </w:rPr>
        <w:t>2. Настоящее постановление опубликовать в газете «</w:t>
      </w:r>
      <w:proofErr w:type="spellStart"/>
      <w:r w:rsidRPr="001476AF">
        <w:rPr>
          <w:rFonts w:ascii="Arial" w:hAnsi="Arial" w:cs="Arial"/>
          <w:sz w:val="24"/>
          <w:szCs w:val="24"/>
        </w:rPr>
        <w:t>Весник</w:t>
      </w:r>
      <w:proofErr w:type="spellEnd"/>
      <w:r w:rsidRPr="001476AF">
        <w:rPr>
          <w:rFonts w:ascii="Arial" w:hAnsi="Arial" w:cs="Arial"/>
          <w:sz w:val="24"/>
          <w:szCs w:val="24"/>
        </w:rPr>
        <w:t>» и разместить на официальном сайте администрации Саянского района в информационно-телекоммуникационной сети «Интернет».</w:t>
      </w:r>
    </w:p>
    <w:p w:rsidR="001476AF" w:rsidRPr="001476AF" w:rsidRDefault="001476AF" w:rsidP="001476AF">
      <w:pPr>
        <w:pStyle w:val="a3"/>
        <w:rPr>
          <w:rFonts w:ascii="Arial" w:hAnsi="Arial" w:cs="Arial"/>
          <w:sz w:val="24"/>
        </w:rPr>
      </w:pPr>
      <w:r w:rsidRPr="001476AF">
        <w:rPr>
          <w:rFonts w:ascii="Arial" w:hAnsi="Arial" w:cs="Arial"/>
          <w:sz w:val="24"/>
        </w:rPr>
        <w:t>3. Настоящее постановление вступает в силу с 01 января 2020 года.</w:t>
      </w:r>
    </w:p>
    <w:p w:rsidR="001476AF" w:rsidRPr="001476AF" w:rsidRDefault="001476AF" w:rsidP="001476AF">
      <w:pPr>
        <w:rPr>
          <w:rFonts w:ascii="Arial" w:hAnsi="Arial" w:cs="Arial"/>
          <w:sz w:val="24"/>
          <w:szCs w:val="24"/>
        </w:rPr>
      </w:pPr>
    </w:p>
    <w:p w:rsidR="001476AF" w:rsidRDefault="001476AF" w:rsidP="001476AF"/>
    <w:p w:rsidR="001476AF" w:rsidRDefault="001476AF" w:rsidP="001476AF"/>
    <w:p w:rsidR="001476AF" w:rsidRDefault="001476AF" w:rsidP="001476AF"/>
    <w:p w:rsidR="001476AF" w:rsidRDefault="001476AF" w:rsidP="001476AF"/>
    <w:p w:rsidR="001476AF" w:rsidRDefault="001476AF" w:rsidP="001476A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сельсовета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А.А.Ващекин</w:t>
      </w:r>
      <w:proofErr w:type="spellEnd"/>
    </w:p>
    <w:p w:rsidR="001476AF" w:rsidRDefault="001476AF" w:rsidP="001476A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3112E" w:rsidRDefault="0083112E" w:rsidP="0083112E">
      <w:pPr>
        <w:pStyle w:val="a3"/>
        <w:ind w:firstLine="0"/>
        <w:rPr>
          <w:sz w:val="24"/>
        </w:rPr>
      </w:pPr>
    </w:p>
    <w:p w:rsidR="0083112E" w:rsidRDefault="001476AF" w:rsidP="001476AF">
      <w:pPr>
        <w:pStyle w:val="a3"/>
        <w:ind w:firstLine="0"/>
        <w:rPr>
          <w:b/>
          <w:bCs/>
          <w:szCs w:val="28"/>
        </w:rPr>
      </w:pPr>
      <w:r>
        <w:rPr>
          <w:sz w:val="24"/>
        </w:rPr>
        <w:tab/>
      </w:r>
    </w:p>
    <w:p w:rsidR="009E0494" w:rsidRDefault="009E0494" w:rsidP="009E0494">
      <w:pPr>
        <w:jc w:val="right"/>
        <w:rPr>
          <w:rFonts w:ascii="Arial" w:hAnsi="Arial" w:cs="Arial"/>
        </w:rPr>
      </w:pPr>
      <w:bookmarkStart w:id="2" w:name="_Toc337809434"/>
      <w:bookmarkStart w:id="3" w:name="_Toc337224221"/>
      <w:bookmarkStart w:id="4" w:name="_Toc337224163"/>
      <w:bookmarkStart w:id="5" w:name="_Toc336787619"/>
      <w:bookmarkStart w:id="6" w:name="_Toc336787438"/>
      <w:bookmarkStart w:id="7" w:name="_Toc336620864"/>
      <w:bookmarkStart w:id="8" w:name="_Toc336620784"/>
      <w:bookmarkStart w:id="9" w:name="_Toc274821243"/>
      <w:bookmarkStart w:id="10" w:name="_Toc274821372"/>
      <w:bookmarkStart w:id="11" w:name="_Toc299986476"/>
      <w:bookmarkStart w:id="12" w:name="_Toc304457355"/>
      <w:bookmarkStart w:id="13" w:name="_Toc304457492"/>
      <w:bookmarkStart w:id="14" w:name="_Toc304457600"/>
      <w:bookmarkStart w:id="15" w:name="_Toc304999598"/>
      <w:bookmarkStart w:id="16" w:name="_Toc305000039"/>
      <w:bookmarkStart w:id="17" w:name="_Toc305002808"/>
      <w:bookmarkStart w:id="18" w:name="_Toc305003124"/>
      <w:bookmarkStart w:id="19" w:name="_Toc305155266"/>
      <w:bookmarkStart w:id="20" w:name="_Toc305158443"/>
      <w:bookmarkStart w:id="21" w:name="_Toc305163060"/>
      <w:bookmarkStart w:id="22" w:name="_Toc305165920"/>
      <w:bookmarkStart w:id="23" w:name="_Toc305166939"/>
      <w:bookmarkStart w:id="24" w:name="_Toc305935228"/>
      <w:bookmarkStart w:id="25" w:name="_Toc305939289"/>
      <w:bookmarkStart w:id="26" w:name="_Toc367968138"/>
      <w:bookmarkStart w:id="27" w:name="_Toc367978119"/>
      <w:bookmarkStart w:id="28" w:name="_Toc368665039"/>
      <w:bookmarkStart w:id="29" w:name="_Toc399349771"/>
      <w:bookmarkStart w:id="30" w:name="_Toc399751875"/>
      <w:bookmarkStart w:id="31" w:name="_Toc400634436"/>
      <w:bookmarkStart w:id="32" w:name="_Toc400654023"/>
      <w:bookmarkStart w:id="33" w:name="_Toc400654499"/>
      <w:bookmarkStart w:id="34" w:name="_Toc274770294"/>
      <w:bookmarkStart w:id="35" w:name="_Toc273363498"/>
      <w:bookmarkStart w:id="36" w:name="_Toc273121258"/>
      <w:bookmarkStart w:id="37" w:name="_Toc211266796"/>
    </w:p>
    <w:p w:rsidR="009E0494" w:rsidRDefault="009E0494" w:rsidP="009E0494">
      <w:pPr>
        <w:jc w:val="right"/>
        <w:rPr>
          <w:rFonts w:ascii="Arial" w:hAnsi="Arial" w:cs="Arial"/>
        </w:rPr>
      </w:pPr>
    </w:p>
    <w:p w:rsidR="009E0494" w:rsidRDefault="009E0494" w:rsidP="009E0494">
      <w:pPr>
        <w:jc w:val="right"/>
        <w:rPr>
          <w:rFonts w:ascii="Arial" w:hAnsi="Arial" w:cs="Arial"/>
        </w:rPr>
      </w:pPr>
    </w:p>
    <w:p w:rsidR="009E0494" w:rsidRDefault="009E0494" w:rsidP="009E0494">
      <w:pPr>
        <w:jc w:val="right"/>
        <w:rPr>
          <w:rFonts w:ascii="Arial" w:hAnsi="Arial" w:cs="Arial"/>
        </w:rPr>
      </w:pPr>
    </w:p>
    <w:p w:rsidR="009E0494" w:rsidRDefault="009E0494" w:rsidP="009E04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9E0494" w:rsidRDefault="009E0494" w:rsidP="009E04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 постановлению администрации</w:t>
      </w:r>
    </w:p>
    <w:p w:rsidR="009E0494" w:rsidRDefault="009E0494" w:rsidP="009E04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07.11.2019 № 11</w:t>
      </w:r>
    </w:p>
    <w:p w:rsidR="009E0494" w:rsidRDefault="009E0494" w:rsidP="009E0494">
      <w:pPr>
        <w:spacing w:after="0"/>
        <w:jc w:val="both"/>
        <w:rPr>
          <w:rFonts w:ascii="Arial" w:hAnsi="Arial" w:cs="Arial"/>
        </w:rPr>
      </w:pPr>
    </w:p>
    <w:p w:rsidR="009E0494" w:rsidRDefault="009E0494" w:rsidP="009E0494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1.</w:t>
      </w:r>
      <w:r>
        <w:rPr>
          <w:rFonts w:ascii="Arial" w:hAnsi="Arial" w:cs="Arial"/>
          <w:b/>
          <w:kern w:val="28"/>
        </w:rPr>
        <w:tab/>
        <w:t>Основные направления</w:t>
      </w:r>
      <w:bookmarkStart w:id="38" w:name="_Toc337809435"/>
      <w:bookmarkStart w:id="39" w:name="_Toc337224222"/>
      <w:bookmarkStart w:id="40" w:name="_Toc337224164"/>
      <w:bookmarkStart w:id="41" w:name="_Toc336787620"/>
      <w:bookmarkStart w:id="42" w:name="_Toc336787439"/>
      <w:bookmarkStart w:id="43" w:name="_Toc336620865"/>
      <w:bookmarkStart w:id="44" w:name="_Toc336620785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kern w:val="28"/>
        </w:rPr>
        <w:t xml:space="preserve"> бюджетной и налоговой политики</w:t>
      </w:r>
    </w:p>
    <w:p w:rsidR="009E0494" w:rsidRDefault="009E0494" w:rsidP="009E0494">
      <w:pPr>
        <w:pStyle w:val="1"/>
        <w:spacing w:before="0"/>
        <w:jc w:val="center"/>
        <w:rPr>
          <w:rFonts w:ascii="Arial" w:hAnsi="Arial" w:cs="Arial"/>
          <w:kern w:val="28"/>
          <w:sz w:val="22"/>
          <w:szCs w:val="22"/>
        </w:rPr>
      </w:pPr>
      <w:bookmarkStart w:id="45" w:name="_Toc274821244"/>
      <w:bookmarkStart w:id="46" w:name="_Toc274821373"/>
      <w:bookmarkStart w:id="47" w:name="_Toc299986477"/>
      <w:bookmarkStart w:id="48" w:name="_Toc304457356"/>
      <w:bookmarkStart w:id="49" w:name="_Toc304457493"/>
      <w:bookmarkStart w:id="50" w:name="_Toc304457601"/>
      <w:bookmarkStart w:id="51" w:name="_Toc304999599"/>
      <w:bookmarkStart w:id="52" w:name="_Toc305000040"/>
      <w:bookmarkStart w:id="53" w:name="_Toc305002809"/>
      <w:bookmarkStart w:id="54" w:name="_Toc305003125"/>
      <w:bookmarkStart w:id="55" w:name="_Toc305155267"/>
      <w:bookmarkStart w:id="56" w:name="_Toc305158444"/>
      <w:bookmarkStart w:id="57" w:name="_Toc305163061"/>
      <w:bookmarkStart w:id="58" w:name="_Toc305165921"/>
      <w:bookmarkStart w:id="59" w:name="_Toc305166940"/>
      <w:bookmarkStart w:id="60" w:name="_Toc305935229"/>
      <w:bookmarkStart w:id="61" w:name="_Toc30593929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kern w:val="28"/>
          <w:sz w:val="22"/>
          <w:szCs w:val="22"/>
        </w:rPr>
        <w:t xml:space="preserve">муниципального образования </w:t>
      </w:r>
      <w:proofErr w:type="spellStart"/>
      <w:r>
        <w:rPr>
          <w:kern w:val="28"/>
          <w:sz w:val="22"/>
          <w:szCs w:val="22"/>
        </w:rPr>
        <w:t>Кулижниковского</w:t>
      </w:r>
      <w:proofErr w:type="spellEnd"/>
      <w:r>
        <w:rPr>
          <w:kern w:val="28"/>
          <w:sz w:val="22"/>
          <w:szCs w:val="22"/>
        </w:rPr>
        <w:t xml:space="preserve"> сельсовет</w:t>
      </w:r>
    </w:p>
    <w:p w:rsidR="009E0494" w:rsidRDefault="009E0494" w:rsidP="009E0494">
      <w:pPr>
        <w:pStyle w:val="1"/>
        <w:spacing w:before="0"/>
        <w:jc w:val="center"/>
        <w:rPr>
          <w:kern w:val="32"/>
          <w:sz w:val="22"/>
          <w:szCs w:val="22"/>
        </w:rPr>
      </w:pPr>
      <w:bookmarkStart w:id="62" w:name="_Toc367968139"/>
      <w:bookmarkStart w:id="63" w:name="_Toc367978120"/>
      <w:bookmarkStart w:id="64" w:name="_Toc368665040"/>
      <w:bookmarkStart w:id="65" w:name="_Toc399349772"/>
      <w:bookmarkStart w:id="66" w:name="_Toc399744352"/>
      <w:bookmarkStart w:id="67" w:name="_Toc399751876"/>
      <w:bookmarkStart w:id="68" w:name="_Toc400634437"/>
      <w:bookmarkStart w:id="69" w:name="_Toc400654024"/>
      <w:bookmarkStart w:id="70" w:name="_Toc400654500"/>
      <w:r>
        <w:rPr>
          <w:kern w:val="28"/>
          <w:sz w:val="22"/>
          <w:szCs w:val="22"/>
        </w:rPr>
        <w:t>на 2020 год</w:t>
      </w:r>
      <w:bookmarkStart w:id="71" w:name="_Toc337809436"/>
      <w:bookmarkStart w:id="72" w:name="_Toc337224223"/>
      <w:bookmarkStart w:id="73" w:name="_Toc337224165"/>
      <w:bookmarkStart w:id="74" w:name="_Toc336787621"/>
      <w:bookmarkStart w:id="75" w:name="_Toc336787440"/>
      <w:bookmarkStart w:id="76" w:name="_Toc336620866"/>
      <w:bookmarkStart w:id="77" w:name="_Toc336620786"/>
      <w:bookmarkEnd w:id="38"/>
      <w:bookmarkEnd w:id="39"/>
      <w:bookmarkEnd w:id="40"/>
      <w:bookmarkEnd w:id="41"/>
      <w:bookmarkEnd w:id="42"/>
      <w:bookmarkEnd w:id="43"/>
      <w:bookmarkEnd w:id="44"/>
      <w:r>
        <w:rPr>
          <w:kern w:val="28"/>
          <w:sz w:val="22"/>
          <w:szCs w:val="22"/>
        </w:rPr>
        <w:t>и плановый период 2021 - 2022 год</w:t>
      </w:r>
      <w:bookmarkEnd w:id="34"/>
      <w:bookmarkEnd w:id="35"/>
      <w:bookmarkEnd w:id="36"/>
      <w:bookmarkEnd w:id="3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kern w:val="28"/>
          <w:sz w:val="22"/>
          <w:szCs w:val="22"/>
        </w:rPr>
        <w:t>ы</w:t>
      </w:r>
      <w:bookmarkStart w:id="78" w:name="_Toc243048054"/>
    </w:p>
    <w:p w:rsidR="009E0494" w:rsidRDefault="009E0494" w:rsidP="009E0494">
      <w:pPr>
        <w:rPr>
          <w:rFonts w:ascii="Arial" w:hAnsi="Arial" w:cs="Arial"/>
        </w:rPr>
      </w:pPr>
    </w:p>
    <w:p w:rsidR="009E0494" w:rsidRDefault="009E0494" w:rsidP="009E0494">
      <w:pPr>
        <w:ind w:firstLine="7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направления бюджетной политики муниципального образования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 на 2020 год (далее бюджетная политика) разработаны в соответствии со статьями 169, 172 Бюджетного кодекса Российской Федерации, с основными направлениями бюджетной политики Российской </w:t>
      </w:r>
      <w:proofErr w:type="spellStart"/>
      <w:r>
        <w:rPr>
          <w:rFonts w:ascii="Arial" w:hAnsi="Arial" w:cs="Arial"/>
        </w:rPr>
        <w:t>Федерации</w:t>
      </w:r>
      <w:proofErr w:type="gramStart"/>
      <w:r>
        <w:rPr>
          <w:rFonts w:ascii="Arial" w:hAnsi="Arial" w:cs="Arial"/>
        </w:rPr>
        <w:t>,К</w:t>
      </w:r>
      <w:proofErr w:type="gramEnd"/>
      <w:r>
        <w:rPr>
          <w:rFonts w:ascii="Arial" w:hAnsi="Arial" w:cs="Arial"/>
        </w:rPr>
        <w:t>расноярского</w:t>
      </w:r>
      <w:proofErr w:type="spellEnd"/>
      <w:r>
        <w:rPr>
          <w:rFonts w:ascii="Arial" w:hAnsi="Arial" w:cs="Arial"/>
        </w:rPr>
        <w:t xml:space="preserve"> края на 2020 год и на плановый период 2021 и 2022 годов, Положением «О бюджетном процессе в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сельсовете».</w:t>
      </w:r>
    </w:p>
    <w:p w:rsidR="009E0494" w:rsidRDefault="009E0494" w:rsidP="009E0494">
      <w:pPr>
        <w:ind w:firstLine="7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Бюджетная политика должна быть ориентирована на адаптацию местного бюджета к изменившимся условиям и на создание предпосылок для устойчивого социально-экономического развития поселения. При </w:t>
      </w:r>
      <w:proofErr w:type="spellStart"/>
      <w:r>
        <w:rPr>
          <w:rFonts w:ascii="Arial" w:hAnsi="Arial" w:cs="Arial"/>
        </w:rPr>
        <w:t>проведениибюджетной</w:t>
      </w:r>
      <w:proofErr w:type="spellEnd"/>
      <w:r>
        <w:rPr>
          <w:rFonts w:ascii="Arial" w:hAnsi="Arial" w:cs="Arial"/>
        </w:rPr>
        <w:t xml:space="preserve"> политики приоритетами Администрации, как и в предшествующие годы, являются: наращивание поступлений собственных доходов на основе экономического роста и развития налогового потенциала, первоочередное максимальное удовлетворение текущих потребностей бюджетной сферы, повышение ответственности за нарушение бюджетного законодательства.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 направления  бюджетной  политики 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определяют стратегию действий администрации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в  части  доходов,  расходов  бюджета, межбюджетных  отношений   и  являются  базой  для  формирования  бюджета 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на  очередной  финансовый  год, повышение  качества  бюджетного  процесса, обеспечения рационального и эффективного использования бюджетных средств,  дальнейшего  совершенствования  межбюджетных  отношений.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color w:val="548DD4"/>
        </w:rPr>
      </w:pPr>
    </w:p>
    <w:p w:rsidR="009E0494" w:rsidRDefault="009E0494" w:rsidP="009E0494">
      <w:pPr>
        <w:pStyle w:val="2"/>
        <w:numPr>
          <w:ilvl w:val="1"/>
          <w:numId w:val="1"/>
        </w:numPr>
        <w:spacing w:before="0" w:after="0"/>
        <w:ind w:left="708"/>
        <w:jc w:val="center"/>
        <w:rPr>
          <w:i w:val="0"/>
          <w:sz w:val="22"/>
          <w:szCs w:val="22"/>
        </w:rPr>
      </w:pPr>
      <w:bookmarkStart w:id="79" w:name="_Toc400654501"/>
      <w:r>
        <w:rPr>
          <w:i w:val="0"/>
          <w:sz w:val="22"/>
          <w:szCs w:val="22"/>
        </w:rPr>
        <w:t>Итоги бюджетной политики за 2019 год</w:t>
      </w:r>
      <w:bookmarkEnd w:id="79"/>
    </w:p>
    <w:p w:rsidR="009E0494" w:rsidRDefault="009E0494" w:rsidP="009E0494">
      <w:pPr>
        <w:rPr>
          <w:rFonts w:ascii="Arial" w:hAnsi="Arial" w:cs="Arial"/>
        </w:rPr>
      </w:pPr>
    </w:p>
    <w:p w:rsidR="009E0494" w:rsidRDefault="009E0494" w:rsidP="009E0494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основных  направлениях  бюджетной   политики  в  2019 году были  определены  стратегические  ориентиры  -  содействие  социальному  и  экономическому  развитию администрации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 при  безусловном  учете  критериев  эффективности  и  результативности  бюджетных  расходов.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Реализации бюджетной политики в 2019 году осуществлялась в условиях увеличения доходной части бюджета. Приоритеты в сфере доходов бюджета и совершенствования налоговой политики, поставленные в предыдущие годы, сохраняют свою актуальность в 2019 году и последующие годы. В связи с этим основной целью политики муниципального образования в сфере доходов на 2020 год является сохранение и дальнейшее увеличение налогового потенциала поселения путем создания благоприятных условий для деятельности хозяйствующих субъектов.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счет: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-обеспечения соответствия объема расходных обязательств реальным доходным источникам;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соблюдения нормативов расходов на содержание органа местного самоуправления.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обеспечения сбалансированности и устойчивости бюджета сельсовета, утвержден План мероприятий по росту доходов и оптимизации расходов бюджета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(далее План мероприятий).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Итоги бюджетной политики </w:t>
      </w:r>
      <w:proofErr w:type="spellStart"/>
      <w:r>
        <w:rPr>
          <w:sz w:val="22"/>
          <w:szCs w:val="22"/>
        </w:rPr>
        <w:t>Кулижниковского</w:t>
      </w:r>
      <w:proofErr w:type="spellEnd"/>
      <w:r>
        <w:rPr>
          <w:sz w:val="22"/>
          <w:szCs w:val="22"/>
        </w:rPr>
        <w:t xml:space="preserve"> сельсовета необходимо рассматривать с процессами, происходящими в бюджетной сфере страны.</w:t>
      </w:r>
    </w:p>
    <w:p w:rsidR="009E0494" w:rsidRDefault="009E0494" w:rsidP="009E0494">
      <w:pPr>
        <w:tabs>
          <w:tab w:val="left" w:pos="900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Поступление налогов в бюджет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в 2019году  осуществлялось по ранее отработанной схеме. </w:t>
      </w:r>
    </w:p>
    <w:p w:rsidR="009E0494" w:rsidRDefault="009E0494" w:rsidP="009E0494">
      <w:pPr>
        <w:tabs>
          <w:tab w:val="left" w:pos="900"/>
        </w:tabs>
        <w:autoSpaceDE w:val="0"/>
        <w:ind w:firstLine="709"/>
        <w:jc w:val="both"/>
        <w:rPr>
          <w:rFonts w:ascii="Arial" w:hAnsi="Arial" w:cs="Arial"/>
        </w:rPr>
      </w:pPr>
    </w:p>
    <w:p w:rsidR="009E0494" w:rsidRDefault="009E0494" w:rsidP="009E0494">
      <w:pPr>
        <w:pStyle w:val="a9"/>
        <w:numPr>
          <w:ilvl w:val="1"/>
          <w:numId w:val="1"/>
        </w:numPr>
        <w:suppressAutoHyphens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направления бюджетной политики в области доходов</w:t>
      </w:r>
    </w:p>
    <w:p w:rsidR="009E0494" w:rsidRDefault="009E0494" w:rsidP="009E0494">
      <w:pPr>
        <w:pStyle w:val="ConsPlusNonformat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9E0494" w:rsidRDefault="009E0494" w:rsidP="009E0494">
      <w:pPr>
        <w:pStyle w:val="ConsPlusNonformat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Формирование  доходной  части  бюджета   </w:t>
      </w:r>
      <w:proofErr w:type="spellStart"/>
      <w:r>
        <w:rPr>
          <w:rFonts w:ascii="Arial" w:hAnsi="Arial" w:cs="Arial"/>
          <w:sz w:val="22"/>
          <w:szCs w:val="22"/>
        </w:rPr>
        <w:t>Кулижниковского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  во  многом  зависит  от  поступления  местных налогов. </w:t>
      </w:r>
    </w:p>
    <w:p w:rsidR="009E0494" w:rsidRDefault="009E0494" w:rsidP="009E0494">
      <w:pPr>
        <w:tabs>
          <w:tab w:val="left" w:pos="900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доходы за 11 месяцев  2019 года получены от следующих налоговых поступлений:</w:t>
      </w:r>
    </w:p>
    <w:p w:rsidR="009E0494" w:rsidRDefault="009E0494" w:rsidP="009E0494">
      <w:pPr>
        <w:tabs>
          <w:tab w:val="left" w:pos="90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на доходы физических лиц -  в размере 51,7 тыс. руб.,</w:t>
      </w:r>
    </w:p>
    <w:p w:rsidR="009E0494" w:rsidRDefault="009E0494" w:rsidP="009E0494">
      <w:pPr>
        <w:tabs>
          <w:tab w:val="left" w:pos="90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акцизы по подакцизным товарам – в размере 71,4 тыс. руб.;</w:t>
      </w:r>
    </w:p>
    <w:p w:rsidR="009E0494" w:rsidRDefault="009E0494" w:rsidP="009E0494">
      <w:pPr>
        <w:tabs>
          <w:tab w:val="left" w:pos="90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на имущество физических лиц – в размере 4,5 тыс. руб.;</w:t>
      </w:r>
    </w:p>
    <w:p w:rsidR="009E0494" w:rsidRDefault="009E0494" w:rsidP="009E0494">
      <w:pPr>
        <w:tabs>
          <w:tab w:val="left" w:pos="900"/>
        </w:tabs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земельный налог -  в размере -177,1 тыс. руб.;</w:t>
      </w:r>
    </w:p>
    <w:p w:rsidR="009E0494" w:rsidRDefault="009E0494" w:rsidP="009E0494">
      <w:pPr>
        <w:tabs>
          <w:tab w:val="left" w:pos="90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Итого налоговых доходов поступило  в бюджет поселения –44,3 тыс. рублей, произведено непредвиденное списание средств в сторону уменьшения земельного налога с физических ли на основании решения Красноярского краевого суда об изменении кадастровой стоимости земельных участков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9E0494" w:rsidRDefault="009E0494" w:rsidP="009E0494">
      <w:pPr>
        <w:pStyle w:val="ConsPlusNonformat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Целесообразно  проводить  дальнейшую  инвентаризацию  земельных  участков  и  объектов  недвижимости, которая  создаст  условия  для  формирования  единого  земельно-имущественного комплекса.</w:t>
      </w:r>
    </w:p>
    <w:p w:rsidR="009E0494" w:rsidRDefault="009E0494" w:rsidP="009E0494">
      <w:pPr>
        <w:pStyle w:val="ConsPlusNonformat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Следует  учесть  реальную  потребность  органов  местного  самоуправления  в осуществлении отдельных государственных  полномочий  и  финансировании  в  полном  объеме  полномочий  по  осуществлению  первичного  воинского  учета.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сложившихся условиях формирование доходной части бюджета поселения во многом будет зависеть от выявления земель, используемых не по назначению, а также от поступления налоговой задолженности прошедших периодов.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 выстроить взаимодействие администрации </w:t>
      </w:r>
      <w:proofErr w:type="spellStart"/>
      <w:r>
        <w:rPr>
          <w:sz w:val="22"/>
          <w:szCs w:val="22"/>
        </w:rPr>
        <w:t>Кулижниковского</w:t>
      </w:r>
      <w:proofErr w:type="spellEnd"/>
      <w:r>
        <w:rPr>
          <w:sz w:val="22"/>
          <w:szCs w:val="22"/>
        </w:rPr>
        <w:t xml:space="preserve"> сельсовета с Управлением архитектуры и земельных отношений администрации Саянского района Красноярского края по выявлению и взысканию задолженности по плате за землю. 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Отличительной особенностью бюджетной политики 2019 года явилось начало реализации Указа Президента Российской Федерации </w:t>
      </w:r>
      <w:r>
        <w:rPr>
          <w:sz w:val="22"/>
          <w:szCs w:val="22"/>
        </w:rPr>
        <w:t>07.05.2018 № 204 «О национальных целях и стратегических задачах развития Российской Федерации на период до 2024 года».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 инструментом реализации национальных целей развития, определенных Президентом Российской Федерации, стали сформированные национальные, федеральные и региональные проекты. 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</w:p>
    <w:p w:rsidR="009E0494" w:rsidRDefault="009E0494" w:rsidP="009E0494">
      <w:pPr>
        <w:pStyle w:val="a9"/>
        <w:numPr>
          <w:ilvl w:val="1"/>
          <w:numId w:val="1"/>
        </w:numPr>
        <w:tabs>
          <w:tab w:val="left" w:pos="720"/>
        </w:tabs>
        <w:suppressAutoHyphens/>
        <w:autoSpaceDE w:val="0"/>
        <w:ind w:left="14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направления бюджетной политики в области                                         расходов</w:t>
      </w:r>
    </w:p>
    <w:p w:rsidR="009E0494" w:rsidRDefault="009E0494" w:rsidP="009E0494">
      <w:pPr>
        <w:tabs>
          <w:tab w:val="left" w:pos="720"/>
        </w:tabs>
        <w:suppressAutoHyphens/>
        <w:autoSpaceDE w:val="0"/>
        <w:rPr>
          <w:rFonts w:ascii="Arial" w:hAnsi="Arial" w:cs="Arial"/>
          <w:b/>
        </w:rPr>
      </w:pP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 отношении  расходов  бюджетная  политика  на  2020 год  скорректирована  из  сложившейся  экономической  ситуации  и  будет  направлена  на  оптимизацию  и  повышение  эффективности  расходов  бюджета 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Одной из важнейших задач при формировании бюджета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является  формирование  объема  расходов, который  бы  соответствовал  реальному  прогнозу  налоговых доходов. В целях реализации поставленных целей и задач  необходимо  осуществить  действия  по  следующим  направлениям: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безусловное исполнение  расходных обязательств бюджета перед населением, повышать  уровень жизни  населения  поселения;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необходимо обратить внимание на совершенствование  механизма  муниципальных  закупок,  который  должен  на  деле  способствовать  развитию  конкуренции  и  одновременно  противодействовать  злоупотреблениям  при  их  осуществлении.</w:t>
      </w:r>
    </w:p>
    <w:p w:rsidR="009E0494" w:rsidRDefault="009E0494" w:rsidP="009E04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принятие финансовыми органами субъектов Российской Федерации и муниципальных образований мер по повышению качества бюджетного планирования, управления региональными и муниципальными финансами, по соблюдению надлежащей финансовой дисциплины на </w:t>
      </w:r>
      <w:proofErr w:type="gramStart"/>
      <w:r>
        <w:rPr>
          <w:rFonts w:ascii="Arial" w:hAnsi="Arial" w:cs="Arial"/>
        </w:rPr>
        <w:t>региональном</w:t>
      </w:r>
      <w:proofErr w:type="gramEnd"/>
      <w:r>
        <w:rPr>
          <w:rFonts w:ascii="Arial" w:hAnsi="Arial" w:cs="Arial"/>
        </w:rPr>
        <w:t xml:space="preserve"> и муниципальных уровнях.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Приоритетными направлениями в области расходов следует признать финансирование благоустройства территории поселения.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 методом в планировании и исполнении расходных обязательств поселения должен стать программно-целевой метод.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 обеспечить  кардинальное  повышение   качества   предоставления  гражданам  муниципальных  услуг (выполнения  работ), в  первую  очередь  за  счет  применения   современных   методов  предоставления   муниципальных   услуг     (выполнения  работ)  в  соответствии  с  федеральным  законом  от 27.07.2010  № 210-ФЗ  «Об  организации  предоставления  государственных  и  муниципальных  услуг».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Продолжить  в  2020  году  осуществлять  финансовое  обеспечение  оказания  муниципальных услуг (выполнения работ).    Одновременно следует активизировать работу по стандартизации и регламентации  муниципальных  услуг, использованию  нормативов  финансовых  затрат.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Управление  исполнением  бюджета 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должно  способствовать  повышению  эффективности  расходования  средств  бюджета и  обеспечивать  ритмичность  и  сбалансированность  финансовых  потоков.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 целях  обеспечения  ритмичности  исполнения  бюджета  поселения,  все  необходимые  меры  для  организации  его  исполнения  должны приниматься  своевременно  и  реализовываться  максимально  оперативно. Все  решения  должны  опираться  на  отлаженные  бюджетные  процедуры  и  высокий  уровень  бюджетной  дисциплины.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частности, главный  распорядитель  средств  бюджета сельского  поселения  и получатели  бюджетных  средств,  при  исполнении  бюджета  должны  обеспечить  качество  и строгое  соблюдение  установленных  сроков  подготовки  проектов  муниципальных  правовых  актов, обеспечивающих  осуществление  расходов  бюджета  поселения.  Необходимо  более  ответственно  подходить  к  принятию  бюджетных  обязательств.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 положений  Основных  направлений  бюджетной    политики сельского  поселения  на  2020 год позволит обеспечить устойчивость и  сбалансированность  бюджета  и  исполнить  все  намеченные  обязательства  перед  жителями  поселения.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постоянно принять меры по опережению темпов  роста  доходов  бюджета над расходами, обеспечить сбалансированность бюджета поселения за счет сокращения уровня дефицита бюджета.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</w:p>
    <w:p w:rsidR="009E0494" w:rsidRDefault="009E0494" w:rsidP="009E0494">
      <w:pPr>
        <w:pStyle w:val="a9"/>
        <w:numPr>
          <w:ilvl w:val="1"/>
          <w:numId w:val="1"/>
        </w:num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  направления бюджетной политики   в области отношений с вышестоящими бюджетами</w:t>
      </w:r>
    </w:p>
    <w:p w:rsidR="009E0494" w:rsidRDefault="009E0494" w:rsidP="009E0494">
      <w:pPr>
        <w:suppressAutoHyphens/>
        <w:rPr>
          <w:rFonts w:ascii="Arial" w:hAnsi="Arial" w:cs="Arial"/>
          <w:b/>
        </w:rPr>
      </w:pP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Основными  задачами  в  области  межбюджетных  отношений  в  2020 году  должно  стать  укрепление  финансовой  самостоятельности  и  стабилизации  доходной  базы  бюджета  поселения.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сфере межбюджетных отношений с МО Саянский район необходимо обратить особое внимание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проблемы четкого разграничения полномочий между органами местного самоуправления МО Саянский район и администрацией </w:t>
      </w:r>
      <w:proofErr w:type="spellStart"/>
      <w:r>
        <w:rPr>
          <w:sz w:val="22"/>
          <w:szCs w:val="22"/>
        </w:rPr>
        <w:t>Кулижниковского</w:t>
      </w:r>
      <w:proofErr w:type="spellEnd"/>
      <w:r>
        <w:rPr>
          <w:sz w:val="22"/>
          <w:szCs w:val="22"/>
        </w:rPr>
        <w:t xml:space="preserve"> сельсовета;</w:t>
      </w:r>
    </w:p>
    <w:p w:rsidR="009E0494" w:rsidRDefault="009E0494" w:rsidP="009E0494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четкое соблюдение требований и принципов бюджетного законодательства в части межбюджетных трансфертов.</w:t>
      </w:r>
      <w:r>
        <w:rPr>
          <w:bCs/>
          <w:color w:val="000000"/>
          <w:sz w:val="22"/>
          <w:szCs w:val="22"/>
        </w:rPr>
        <w:tab/>
      </w:r>
    </w:p>
    <w:p w:rsidR="009E0494" w:rsidRDefault="009E0494" w:rsidP="009E0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0494" w:rsidRDefault="009E0494" w:rsidP="009E0494">
      <w:pPr>
        <w:pStyle w:val="2"/>
        <w:spacing w:before="0" w:after="0"/>
        <w:ind w:left="36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1.5 </w:t>
      </w:r>
      <w:bookmarkStart w:id="80" w:name="_Toc400654508"/>
      <w:r>
        <w:rPr>
          <w:i w:val="0"/>
          <w:sz w:val="22"/>
          <w:szCs w:val="22"/>
        </w:rPr>
        <w:t>Повышение открытости и прозрачности бюджет</w:t>
      </w:r>
      <w:bookmarkEnd w:id="80"/>
      <w:r>
        <w:rPr>
          <w:i w:val="0"/>
          <w:sz w:val="22"/>
          <w:szCs w:val="22"/>
        </w:rPr>
        <w:t>а</w:t>
      </w:r>
    </w:p>
    <w:p w:rsidR="009E0494" w:rsidRDefault="009E0494" w:rsidP="009E0494">
      <w:pPr>
        <w:pStyle w:val="2"/>
        <w:spacing w:before="0" w:after="0"/>
        <w:ind w:left="360"/>
        <w:jc w:val="center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Кулижниковского</w:t>
      </w:r>
      <w:proofErr w:type="spellEnd"/>
      <w:r>
        <w:rPr>
          <w:i w:val="0"/>
          <w:sz w:val="22"/>
          <w:szCs w:val="22"/>
        </w:rPr>
        <w:t xml:space="preserve">   сельсовета</w:t>
      </w:r>
    </w:p>
    <w:p w:rsidR="009E0494" w:rsidRDefault="009E0494" w:rsidP="009E0494">
      <w:pPr>
        <w:rPr>
          <w:rFonts w:ascii="Arial" w:hAnsi="Arial" w:cs="Arial"/>
        </w:rPr>
      </w:pP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Одной из главных целей бюджетной политики является обеспечение прозрачности и открытости местного бюджета и бюджетного процесса для граждан. </w:t>
      </w: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В целях более полного и регулярного представления жителям поселения сведений о бюджете и бюджетном процессе, с 2014 года на странице </w:t>
      </w:r>
      <w:proofErr w:type="spellStart"/>
      <w:r>
        <w:rPr>
          <w:rFonts w:ascii="Arial" w:hAnsi="Arial" w:cs="Arial"/>
          <w:sz w:val="22"/>
          <w:szCs w:val="22"/>
        </w:rPr>
        <w:t>Кулижниковского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сельсовета сайта администрации Саянского района  в информационно- телекоммуникационной сети Интернет создана отдельная рубрика под названием «Программный бюджет». </w:t>
      </w:r>
    </w:p>
    <w:p w:rsidR="009E0494" w:rsidRDefault="009E0494" w:rsidP="009E0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В плановом периоде администрация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  <w:noProof/>
        </w:rPr>
        <w:t xml:space="preserve">  сельсовета планирует продолжить практику разработки аналитических материалов в доступном для граждан формате, а также создать рубрику «Бюджет для граждан» в сети Интернет.</w:t>
      </w: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 xml:space="preserve">Кроме того, планируется продолжить работу по обеспечению широкой общественной и профессиональной экспертизы принимаемых решений в сфере финансов. С этой целью все нормативные правовые акты, касающиеся принятия местного бюджета, внесения в него изменений, а также утверждения отчета об его исполнении, публикуются в «Информационном листке» </w:t>
      </w:r>
      <w:proofErr w:type="spellStart"/>
      <w:r>
        <w:rPr>
          <w:rFonts w:ascii="Arial" w:hAnsi="Arial" w:cs="Arial"/>
          <w:sz w:val="22"/>
          <w:szCs w:val="22"/>
        </w:rPr>
        <w:t>Кулижниковского</w:t>
      </w:r>
      <w:proofErr w:type="spellEnd"/>
      <w:r>
        <w:rPr>
          <w:rFonts w:ascii="Arial" w:hAnsi="Arial" w:cs="Arial"/>
          <w:noProof/>
          <w:sz w:val="22"/>
          <w:szCs w:val="22"/>
        </w:rPr>
        <w:t xml:space="preserve"> сельсовета, а также  на сайте </w:t>
      </w:r>
      <w:proofErr w:type="spellStart"/>
      <w:r>
        <w:rPr>
          <w:rFonts w:ascii="Arial" w:hAnsi="Arial" w:cs="Arial"/>
          <w:sz w:val="22"/>
          <w:szCs w:val="22"/>
        </w:rPr>
        <w:t>Кулижниковского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сельсовета Администрации Саянского района.</w:t>
      </w: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2"/>
          <w:szCs w:val="22"/>
        </w:rPr>
      </w:pPr>
    </w:p>
    <w:p w:rsidR="009E0494" w:rsidRDefault="009E0494" w:rsidP="009E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1.6. Цели и задачи бюджетной политики на 2020</w:t>
      </w:r>
      <w:r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b/>
        </w:rPr>
        <w:t>2022 годы</w:t>
      </w:r>
    </w:p>
    <w:p w:rsidR="009E0494" w:rsidRDefault="009E0494" w:rsidP="009E0494">
      <w:pPr>
        <w:ind w:firstLine="709"/>
        <w:jc w:val="center"/>
        <w:rPr>
          <w:rFonts w:ascii="Arial" w:hAnsi="Arial" w:cs="Arial"/>
          <w:color w:val="000000"/>
        </w:rPr>
      </w:pPr>
    </w:p>
    <w:p w:rsidR="009E0494" w:rsidRDefault="009E0494" w:rsidP="009E049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бюджетной политики на 2020 год и плановый период 2021</w:t>
      </w:r>
      <w:r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color w:val="000000"/>
        </w:rPr>
        <w:t>2022 годов является обеспечение сбалансированного развития поселения в условиях реализации ключевых задач, поставленных Президентом Российской Федерации в качестве национальных целей развития страны</w:t>
      </w:r>
    </w:p>
    <w:p w:rsidR="009E0494" w:rsidRDefault="009E0494" w:rsidP="009E049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Данная цель будет достигаться через решение следующих задач:</w:t>
      </w:r>
    </w:p>
    <w:p w:rsidR="009E0494" w:rsidRDefault="009E0494" w:rsidP="009E049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Взаимодействие с органами муниципального района по увеличению объема финансовой поддержки из консолидированного бюджета района, а также по совершенствованию регионального законодательства, оказывающего влияние на формирование консолидированных бюджетов районов.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Совершенствование системы межбюджетных отношений.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Повышение эффективности бюджетных расходов.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b/>
        </w:rPr>
      </w:pPr>
    </w:p>
    <w:p w:rsidR="009E0494" w:rsidRDefault="009E0494" w:rsidP="009E0494">
      <w:pPr>
        <w:pStyle w:val="2"/>
        <w:spacing w:before="0" w:after="0"/>
        <w:ind w:left="900"/>
        <w:jc w:val="center"/>
        <w:rPr>
          <w:i w:val="0"/>
          <w:sz w:val="22"/>
          <w:szCs w:val="22"/>
        </w:rPr>
      </w:pPr>
      <w:bookmarkStart w:id="81" w:name="_Toc243048058"/>
      <w:bookmarkStart w:id="82" w:name="_Toc211266800"/>
      <w:bookmarkStart w:id="83" w:name="_Toc400654511"/>
      <w:bookmarkEnd w:id="78"/>
      <w:r>
        <w:rPr>
          <w:i w:val="0"/>
          <w:sz w:val="22"/>
          <w:szCs w:val="22"/>
        </w:rPr>
        <w:t>1.7 Формирование бюджетных ассигнований по оплате труда</w:t>
      </w:r>
      <w:bookmarkEnd w:id="81"/>
      <w:bookmarkEnd w:id="82"/>
      <w:r>
        <w:rPr>
          <w:i w:val="0"/>
          <w:sz w:val="22"/>
          <w:szCs w:val="22"/>
        </w:rPr>
        <w:t xml:space="preserve"> (денежному довольствию, денежному содержанию)</w:t>
      </w:r>
      <w:bookmarkEnd w:id="83"/>
      <w:r>
        <w:rPr>
          <w:i w:val="0"/>
          <w:sz w:val="22"/>
          <w:szCs w:val="22"/>
        </w:rPr>
        <w:t>.</w:t>
      </w: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color w:val="548DD4"/>
          <w:sz w:val="22"/>
          <w:szCs w:val="22"/>
        </w:rPr>
      </w:pP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на оплату труда муниципальных служащих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 сельсовета и работников администрации сельсовета на 2020 год и плановый период 2021 и 2022г.г. определены с учётом необходимости обеспечения повышения уровня реального содержания заработной платы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Одним из приоритетных направлений бюджетной политики в области оплаты труда на ближайшую перспективу продолжает оставаться задача по повышению </w:t>
      </w:r>
      <w:proofErr w:type="gramStart"/>
      <w:r>
        <w:rPr>
          <w:rFonts w:ascii="Arial" w:hAnsi="Arial" w:cs="Arial"/>
        </w:rPr>
        <w:t>размера оплаты труда</w:t>
      </w:r>
      <w:proofErr w:type="gramEnd"/>
      <w:r>
        <w:rPr>
          <w:rFonts w:ascii="Arial" w:hAnsi="Arial" w:cs="Arial"/>
        </w:rPr>
        <w:t xml:space="preserve"> отдельным категориям работников администрации сельсовета в рамках реализации указов Президента Российской Федерации, предусматривающих мероприятия,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показателям.</w:t>
      </w: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В соответствии с Программой совершенствование системы оплаты труда работников администрации сельсовета ориентировано на достижение конкретных показателей качества и количества оказываемых услуг, при этом должно быть обеспечено соответствие оплаты труда конкретных работников качеству выполненной работы.</w:t>
      </w: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Указанные задачи реализуются в администрации сельсовета в рамках введения новых систем оплаты труда с учетом разработанных отраслевых критериев оценки деятельности работников.</w:t>
      </w:r>
    </w:p>
    <w:p w:rsidR="009E0494" w:rsidRDefault="009E0494" w:rsidP="009E0494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2019 году была продолжена работа по обеспечению минимального </w:t>
      </w:r>
      <w:proofErr w:type="gramStart"/>
      <w:r>
        <w:rPr>
          <w:rFonts w:ascii="Arial" w:hAnsi="Arial" w:cs="Arial"/>
          <w:sz w:val="22"/>
          <w:szCs w:val="22"/>
        </w:rPr>
        <w:t>размера оплаты труда</w:t>
      </w:r>
      <w:proofErr w:type="gramEnd"/>
      <w:r>
        <w:rPr>
          <w:rFonts w:ascii="Arial" w:hAnsi="Arial" w:cs="Arial"/>
          <w:sz w:val="22"/>
          <w:szCs w:val="22"/>
        </w:rPr>
        <w:t xml:space="preserve"> (далее – МРОТ) на уровне величины прожиточного минимума трудоспособного населения в Российской Федерации </w:t>
      </w:r>
      <w:r>
        <w:rPr>
          <w:rFonts w:ascii="Arial" w:hAnsi="Arial" w:cs="Arial"/>
          <w:sz w:val="22"/>
          <w:szCs w:val="22"/>
        </w:rPr>
        <w:br/>
        <w:t xml:space="preserve">с дополнительным начислением на него районного коэффициента и надбавки </w:t>
      </w:r>
      <w:r>
        <w:rPr>
          <w:rFonts w:ascii="Arial" w:hAnsi="Arial" w:cs="Arial"/>
          <w:sz w:val="22"/>
          <w:szCs w:val="22"/>
        </w:rPr>
        <w:br/>
        <w:t>за работу в особых климатических условиях, применяемых на соответствующей территории.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подходами, принятыми на федеральном уровне </w:t>
      </w:r>
      <w:r>
        <w:rPr>
          <w:rFonts w:ascii="Arial" w:hAnsi="Arial" w:cs="Arial"/>
        </w:rPr>
        <w:br/>
        <w:t xml:space="preserve">в отношении работников федеральных учреждений, с 1 октября 2019 года </w:t>
      </w:r>
      <w:r>
        <w:rPr>
          <w:rFonts w:ascii="Arial" w:hAnsi="Arial" w:cs="Arial"/>
        </w:rPr>
        <w:br/>
        <w:t xml:space="preserve">на 4,3 процента увеличены (проиндексированы) размеры заработной платы работников бюджетной сферы </w:t>
      </w:r>
      <w:proofErr w:type="spellStart"/>
      <w:r>
        <w:rPr>
          <w:rFonts w:ascii="Arial" w:hAnsi="Arial" w:cs="Arial"/>
        </w:rPr>
        <w:t>края</w:t>
      </w:r>
      <w:proofErr w:type="gramStart"/>
      <w:r>
        <w:rPr>
          <w:rFonts w:ascii="Arial" w:hAnsi="Arial" w:cs="Arial"/>
        </w:rPr>
        <w:t>,з</w:t>
      </w:r>
      <w:proofErr w:type="gramEnd"/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исключением заработной платы отдельных категорий работников, увеличение оплаты труда которых осуществлялось ранее более высокими темпами в рамках реализации Указов, а также в связи с увеличением МРОТ.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Реализация вышеуказанных мероприятий обеспечила благоприятные условия для сохранения положительной динамики заработной платы в бюджетном секторе экономики края в 2019 году, а также обусловила</w:t>
      </w:r>
      <w:r>
        <w:rPr>
          <w:rFonts w:ascii="Arial" w:hAnsi="Arial" w:cs="Arial"/>
          <w:noProof/>
        </w:rPr>
        <w:t xml:space="preserve"> предпосылки к росту реального содержания заработной платы указанной категории граждан в 2020 году. 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единой политики в области оплаты труда, проводимой на уровне Российской Федераций, с 1 октября 2020 года на 3 процента планируется увеличить (проиндексировать) размеры заработной платы работников бюджетной сферы </w:t>
      </w:r>
      <w:proofErr w:type="spellStart"/>
      <w:r>
        <w:rPr>
          <w:rFonts w:ascii="Arial" w:hAnsi="Arial" w:cs="Arial"/>
        </w:rPr>
        <w:t>края</w:t>
      </w:r>
      <w:proofErr w:type="gramStart"/>
      <w:r>
        <w:rPr>
          <w:rFonts w:ascii="Arial" w:hAnsi="Arial" w:cs="Arial"/>
        </w:rPr>
        <w:t>,з</w:t>
      </w:r>
      <w:proofErr w:type="gramEnd"/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исключением заработной платы отдельных категорий работников, увеличение оплаты труда которых осуществлялось ранее более высокими темпами в рамках реализации Указов, а также в связи с увеличением МРОТ.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аналогии прошлых лет </w:t>
      </w:r>
      <w:proofErr w:type="spellStart"/>
      <w:r>
        <w:rPr>
          <w:rFonts w:ascii="Arial" w:hAnsi="Arial" w:cs="Arial"/>
        </w:rPr>
        <w:t>средства</w:t>
      </w:r>
      <w:proofErr w:type="gramStart"/>
      <w:r>
        <w:rPr>
          <w:rFonts w:ascii="Arial" w:hAnsi="Arial" w:cs="Arial"/>
        </w:rPr>
        <w:t>,о</w:t>
      </w:r>
      <w:proofErr w:type="gramEnd"/>
      <w:r>
        <w:rPr>
          <w:rFonts w:ascii="Arial" w:hAnsi="Arial" w:cs="Arial"/>
        </w:rPr>
        <w:t>беспечивающие</w:t>
      </w:r>
      <w:proofErr w:type="spellEnd"/>
      <w:r>
        <w:rPr>
          <w:rFonts w:ascii="Arial" w:hAnsi="Arial" w:cs="Arial"/>
        </w:rPr>
        <w:t xml:space="preserve"> реализацию решений о повышении заработной платы работников бюджетной сферы, в целях эффективного их расходования предлагается централизовать на министерстве финансов Красноярского края для дальнейшего распределения в ходе исполнения бюджета по отраслевым ведомствам и муниципальным образованиям </w:t>
      </w:r>
      <w:proofErr w:type="spellStart"/>
      <w:r>
        <w:rPr>
          <w:rFonts w:ascii="Arial" w:hAnsi="Arial" w:cs="Arial"/>
        </w:rPr>
        <w:t>краяс</w:t>
      </w:r>
      <w:proofErr w:type="spellEnd"/>
      <w:r>
        <w:rPr>
          <w:rFonts w:ascii="Arial" w:hAnsi="Arial" w:cs="Arial"/>
        </w:rPr>
        <w:t xml:space="preserve"> учётом принимаемых решений в отношении отдельных категорий работников.</w:t>
      </w:r>
    </w:p>
    <w:p w:rsidR="009E0494" w:rsidRDefault="009E0494" w:rsidP="009E0494">
      <w:pPr>
        <w:pStyle w:val="2"/>
        <w:spacing w:before="0" w:after="0"/>
        <w:jc w:val="center"/>
        <w:rPr>
          <w:i w:val="0"/>
          <w:sz w:val="22"/>
          <w:szCs w:val="22"/>
        </w:rPr>
      </w:pPr>
    </w:p>
    <w:p w:rsidR="009E0494" w:rsidRDefault="009E0494" w:rsidP="009E0494">
      <w:pPr>
        <w:pStyle w:val="2"/>
        <w:spacing w:before="0" w:after="0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2.Основные направления налоговой политики муниципального образования КУЛИЖНИКОВСКОГО</w:t>
      </w:r>
      <w:r>
        <w:rPr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сельсовет </w:t>
      </w:r>
      <w:r>
        <w:rPr>
          <w:i w:val="0"/>
          <w:sz w:val="22"/>
          <w:szCs w:val="22"/>
        </w:rPr>
        <w:br/>
        <w:t>на 2020 год и на плановый период 2021 и 2022 годы</w:t>
      </w:r>
    </w:p>
    <w:p w:rsidR="009E0494" w:rsidRDefault="009E0494" w:rsidP="009E0494">
      <w:pPr>
        <w:tabs>
          <w:tab w:val="left" w:pos="720"/>
        </w:tabs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Налоговая политика 2018-2019 годов предусматривала преемственность федеральных целей, ориентированных на обеспечение ускоренных темпов экономического роста, повышения уровня жизни граждан, создания комфортных условий для проживания и самореализации граждан.</w:t>
      </w:r>
    </w:p>
    <w:p w:rsidR="009E0494" w:rsidRDefault="009E0494" w:rsidP="009E04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направления налоговой политики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Саянского района Красноярского края на 2020 год и на плановый период 2021 и 2022 годов подготовлены с учетом положений основных направлений налоговой политики Российской Федерации, Красноярского края. 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Основные направления налоговой политики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Саянского района на 2020 год и на плановый период 2021 и 2022 годов сформированы в соответствии со ст. ст. 169, 172 Бюджетного кодекса Российской Федерации, статьей 19 Закона края от 18.12.2008 № 7-2617 «О бюджетном процессе в Красноярском крае», </w:t>
      </w:r>
      <w:r>
        <w:rPr>
          <w:rFonts w:ascii="Arial" w:hAnsi="Arial" w:cs="Arial"/>
        </w:rPr>
        <w:lastRenderedPageBreak/>
        <w:t>требований Федерального Закона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сельсовет, а также стратегических целей развития сельсовета, определенных прогнозом социально-экономического развития сельсовета и являются основой для составления проекта местного бюджета сельсовета на очередной финансовый год и двухлетний плановый период.</w:t>
      </w:r>
    </w:p>
    <w:p w:rsidR="009E0494" w:rsidRDefault="009E0494" w:rsidP="009E049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Проводимая администрацией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налоговая политика направлена на стабилизацию экономического развития сельсовета, обеспечение социальной стабильности, повышение эффективности и прозрачности управления общественными финансами. </w:t>
      </w:r>
    </w:p>
    <w:p w:rsidR="009E0494" w:rsidRDefault="009E0494" w:rsidP="009E0494">
      <w:pPr>
        <w:ind w:firstLine="720"/>
        <w:jc w:val="both"/>
        <w:rPr>
          <w:rFonts w:ascii="Arial" w:hAnsi="Arial" w:cs="Arial"/>
        </w:rPr>
      </w:pPr>
    </w:p>
    <w:p w:rsidR="009E0494" w:rsidRDefault="009E0494" w:rsidP="009E049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2.1Основными целями налоговой политики сельсовета являются: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Активное содействие выходу из финансово-экономического кризиса;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Мобилизация и наращивание собственных доходов местного бюджета за счет экономического роста и развития налогового потенциала и повышение устойчивости местного бюджета;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способствовать увеличению поступлений налоговых и неналоговых доходов в местный бюджет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 правовых форм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разъяснительную работу с руководителями организаций независимо от форм собственности, направленной на установление заработной платы минимальной – не ниже прожиточного минимума, среднемесячной – не ниже </w:t>
      </w:r>
      <w:proofErr w:type="gramStart"/>
      <w:r>
        <w:rPr>
          <w:rFonts w:ascii="Arial" w:hAnsi="Arial" w:cs="Arial"/>
        </w:rPr>
        <w:t>средне отраслевого</w:t>
      </w:r>
      <w:proofErr w:type="gramEnd"/>
      <w:r>
        <w:rPr>
          <w:rFonts w:ascii="Arial" w:hAnsi="Arial" w:cs="Arial"/>
        </w:rPr>
        <w:t xml:space="preserve"> уровня, своевременную выплату заработной платы, своевременность перечисления установленных налогов.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>величить доходы за счет повышения эффективности управления объектами муниципальной собственности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обеспечить полноту поступления в местный бюджет налогов. Принять меры по установлению землепользователей, использующих земельные участки без оформления </w:t>
      </w:r>
      <w:proofErr w:type="spellStart"/>
      <w:proofErr w:type="gramStart"/>
      <w:r>
        <w:rPr>
          <w:rFonts w:ascii="Arial" w:hAnsi="Arial" w:cs="Arial"/>
        </w:rPr>
        <w:t>земельно</w:t>
      </w:r>
      <w:proofErr w:type="spellEnd"/>
      <w:r>
        <w:rPr>
          <w:rFonts w:ascii="Arial" w:hAnsi="Arial" w:cs="Arial"/>
        </w:rPr>
        <w:t>- правовых</w:t>
      </w:r>
      <w:proofErr w:type="gramEnd"/>
      <w:r>
        <w:rPr>
          <w:rFonts w:ascii="Arial" w:hAnsi="Arial" w:cs="Arial"/>
        </w:rPr>
        <w:t xml:space="preserve"> документов, при этом обеспечить контроль за оформлением прав на используемые земельные участки.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</w:p>
    <w:p w:rsidR="009E0494" w:rsidRDefault="009E0494" w:rsidP="009E049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Итоги реализации налоговой политики  за 2019 год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текущем году продолжили действовать меры налоговой поддержки, предоставленные ранее законами края о налогах.</w:t>
      </w:r>
    </w:p>
    <w:p w:rsidR="009E0494" w:rsidRDefault="009E0494" w:rsidP="009E0494">
      <w:pPr>
        <w:ind w:firstLine="709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 xml:space="preserve">В соответствии с Законом Красноярского края от 09.04.2015 № 8-3324 </w:t>
      </w:r>
      <w:r>
        <w:rPr>
          <w:rFonts w:ascii="Arial" w:hAnsi="Arial" w:cs="Arial"/>
        </w:rPr>
        <w:br/>
        <w:t>«Об оценке эффективности налоговых льгот» и методикой оценки эффективности предоставленных налоговых льгот, утвержденной постановлением Правительства Красноярского края от 24.12.2015 № 697-п, проведена оценка эффективности налоговых льгот за 2019 год.</w:t>
      </w:r>
    </w:p>
    <w:p w:rsidR="009E0494" w:rsidRDefault="009E0494" w:rsidP="009E049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Итоги исполнения бюджета за 11 месяцев текущего года показали, что исполнение бюджета поселения по доходам в целом по году не вызывает опасений, кроме земельного налога. Списания безнадежной задолженности по налогам с физических лиц в 2019 году не производилось.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</w:p>
    <w:p w:rsidR="009E0494" w:rsidRDefault="009E0494" w:rsidP="009E049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 Меры в области налоговой политики, планируемые </w:t>
      </w:r>
      <w:r>
        <w:rPr>
          <w:rFonts w:ascii="Arial" w:hAnsi="Arial" w:cs="Arial"/>
          <w:b/>
        </w:rPr>
        <w:br/>
        <w:t>к реализации в 2020 году и плановом периоде 2021 и 2022г.г.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Налоговая политика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в 2020 году будет направлена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: 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стимулирование органов местного самоуправления к наращиванию объема налогового потенциала;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обеспечение необходимого уровня доходов и оптимизацию расходов бюджета сельсовета; 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работы по снижению задолженности по налоговым и неналоговым доходам.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льгот. Принятие решений по сохранению местных льгот будет осуществляться по результатам оценки бюджетной, экономической, социальной эффективности этих льгот.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Дополнительные поступления в бюджет сельсовета могут быть получены </w:t>
      </w:r>
      <w:r>
        <w:rPr>
          <w:rFonts w:ascii="Arial" w:hAnsi="Arial" w:cs="Arial"/>
        </w:rPr>
        <w:br/>
        <w:t>в результате проведения мероприятий по повышению качества администрирования доходов бюджета.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Продолжится совместная работа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Будет продолжена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что приведет к повышению доходной части бюджета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и увеличению собираемости земельного налога и налога на имущество физических лиц.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Продолжена работа </w:t>
      </w:r>
      <w:proofErr w:type="gramStart"/>
      <w:r>
        <w:rPr>
          <w:rFonts w:ascii="Arial" w:hAnsi="Arial" w:cs="Arial"/>
        </w:rPr>
        <w:t xml:space="preserve">с Управлением Федеральной налоговой службы </w:t>
      </w:r>
      <w:r>
        <w:rPr>
          <w:rFonts w:ascii="Arial" w:hAnsi="Arial" w:cs="Arial"/>
        </w:rPr>
        <w:br/>
        <w:t xml:space="preserve">по Красноярскому краю по совершенствованию методики прогнозирования поступлений </w:t>
      </w:r>
      <w:r>
        <w:rPr>
          <w:rFonts w:ascii="Arial" w:hAnsi="Arial" w:cs="Arial"/>
        </w:rPr>
        <w:lastRenderedPageBreak/>
        <w:t>доходов в бюджет поселения на очередной финансовый год</w:t>
      </w:r>
      <w:proofErr w:type="gramEnd"/>
      <w:r>
        <w:rPr>
          <w:rFonts w:ascii="Arial" w:hAnsi="Arial" w:cs="Arial"/>
        </w:rPr>
        <w:t xml:space="preserve"> и плановый период, утвержденной Приказом УФНС России по Красноярскому краю от 20.06.2018 № ДБ-2.1-02/110@. 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в рамках совместных совещаний организовано конструктивное взаимодействие по анализу существующих подходов к расчетам доходных источников, выработаны предложения по доработке действующей методики прогнозирования, в том числе с учетом особенностей формирования налоговой базы.</w:t>
      </w:r>
    </w:p>
    <w:p w:rsidR="009E0494" w:rsidRDefault="009E0494" w:rsidP="009E04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целях </w:t>
      </w:r>
      <w:proofErr w:type="gramStart"/>
      <w:r>
        <w:rPr>
          <w:rFonts w:ascii="Arial" w:hAnsi="Arial" w:cs="Arial"/>
          <w:bCs/>
        </w:rPr>
        <w:t>повышения эффективности деятельности органов местного самоуправления</w:t>
      </w:r>
      <w:proofErr w:type="gramEnd"/>
      <w:r>
        <w:rPr>
          <w:rFonts w:ascii="Arial" w:hAnsi="Arial" w:cs="Arial"/>
          <w:bCs/>
        </w:rPr>
        <w:t xml:space="preserve"> по наращиванию доходного потенциала местных бюджетов </w:t>
      </w:r>
      <w:r>
        <w:rPr>
          <w:rFonts w:ascii="Arial" w:hAnsi="Arial" w:cs="Arial"/>
          <w:bCs/>
        </w:rPr>
        <w:br/>
        <w:t>в 2018 и 2019 годах проводится оценка деятельности поселения по показателям:</w:t>
      </w:r>
    </w:p>
    <w:p w:rsidR="009E0494" w:rsidRDefault="009E0494" w:rsidP="009E0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внесение сведений в Федеральную информационную адресную систему (далее – ФИАС);</w:t>
      </w:r>
    </w:p>
    <w:p w:rsidR="009E0494" w:rsidRDefault="009E0494" w:rsidP="009E0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уточнение данных в Едином государственном реестре недвижимости (далее – </w:t>
      </w:r>
      <w:bookmarkStart w:id="84" w:name="_GoBack"/>
      <w:bookmarkEnd w:id="84"/>
      <w:r>
        <w:rPr>
          <w:rFonts w:ascii="Arial" w:hAnsi="Arial" w:cs="Arial"/>
          <w:bCs/>
        </w:rPr>
        <w:t>ЕГРН) о земельных участках без кадастровой стоимости.</w:t>
      </w:r>
    </w:p>
    <w:p w:rsidR="009E0494" w:rsidRDefault="009E0494" w:rsidP="009E0494">
      <w:pPr>
        <w:ind w:firstLine="709"/>
        <w:jc w:val="both"/>
        <w:rPr>
          <w:rFonts w:ascii="Arial" w:hAnsi="Arial" w:cs="Arial"/>
        </w:rPr>
      </w:pPr>
    </w:p>
    <w:p w:rsidR="009E0494" w:rsidRDefault="009E0494" w:rsidP="009E049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Реализация основных направлений налоговой политики обеспечит преодоление кризисных явлений в экономике муниципального образования, что будет способствовать его развитию, достижению высокого уровня налогового потенциала и повышению устойчивости местного бюджета.</w:t>
      </w:r>
    </w:p>
    <w:p w:rsidR="009E0494" w:rsidRDefault="009E0494" w:rsidP="009E0494">
      <w:pPr>
        <w:rPr>
          <w:rFonts w:ascii="Arial" w:hAnsi="Arial" w:cs="Arial"/>
        </w:rPr>
      </w:pPr>
    </w:p>
    <w:p w:rsidR="009E0494" w:rsidRDefault="009E0494" w:rsidP="009E0494">
      <w:pPr>
        <w:rPr>
          <w:rFonts w:ascii="Arial" w:hAnsi="Arial" w:cs="Arial"/>
          <w:b/>
        </w:rPr>
      </w:pPr>
    </w:p>
    <w:p w:rsidR="0083112E" w:rsidRDefault="0083112E" w:rsidP="0083112E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bookmarkEnd w:id="0"/>
    <w:bookmarkEnd w:id="1"/>
    <w:p w:rsidR="0083112E" w:rsidRDefault="0083112E" w:rsidP="0083112E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F92244" w:rsidRDefault="00F92244"/>
    <w:sectPr w:rsidR="00F92244" w:rsidSect="00A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D0"/>
    <w:multiLevelType w:val="multilevel"/>
    <w:tmpl w:val="9ED0088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12E"/>
    <w:rsid w:val="001476AF"/>
    <w:rsid w:val="00307977"/>
    <w:rsid w:val="0083112E"/>
    <w:rsid w:val="009D0E1A"/>
    <w:rsid w:val="009E0494"/>
    <w:rsid w:val="00A9774C"/>
    <w:rsid w:val="00B278AA"/>
    <w:rsid w:val="00F9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C"/>
  </w:style>
  <w:style w:type="paragraph" w:styleId="1">
    <w:name w:val="heading 1"/>
    <w:basedOn w:val="a"/>
    <w:next w:val="a"/>
    <w:link w:val="10"/>
    <w:uiPriority w:val="9"/>
    <w:qFormat/>
    <w:rsid w:val="009E0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112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311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831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311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831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semiHidden/>
    <w:unhideWhenUsed/>
    <w:rsid w:val="0014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9E049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E0494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9"/>
    <w:uiPriority w:val="34"/>
    <w:locked/>
    <w:rsid w:val="009E049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Абзац списка основной,List Paragraph2,ПАРАГРАФ,Нумерация,список 1,Абзац списка3,Абзац списка2"/>
    <w:basedOn w:val="a"/>
    <w:link w:val="a8"/>
    <w:uiPriority w:val="34"/>
    <w:qFormat/>
    <w:rsid w:val="009E0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E049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3416</Words>
  <Characters>19472</Characters>
  <Application>Microsoft Office Word</Application>
  <DocSecurity>0</DocSecurity>
  <Lines>162</Lines>
  <Paragraphs>45</Paragraphs>
  <ScaleCrop>false</ScaleCrop>
  <Company>MICROSOFT</Company>
  <LinksUpToDate>false</LinksUpToDate>
  <CharactersWithSpaces>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2019-11-14T05:05:00Z</cp:lastPrinted>
  <dcterms:created xsi:type="dcterms:W3CDTF">2019-11-14T04:57:00Z</dcterms:created>
  <dcterms:modified xsi:type="dcterms:W3CDTF">2019-11-14T07:59:00Z</dcterms:modified>
</cp:coreProperties>
</file>